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99" w:rsidRDefault="002A6099" w:rsidP="00CB5E93">
      <w:pPr>
        <w:spacing w:line="360" w:lineRule="auto"/>
        <w:jc w:val="both"/>
        <w:rPr>
          <w:rFonts w:ascii="AcadNusx" w:hAnsi="AcadNusx"/>
          <w:b/>
        </w:rPr>
      </w:pPr>
      <w:bookmarkStart w:id="0" w:name="OLE_LINK1"/>
      <w:bookmarkStart w:id="1" w:name="OLE_LINK2"/>
      <w:r w:rsidRPr="0011776A">
        <w:rPr>
          <w:rFonts w:ascii="AcadNusx" w:hAnsi="AcadNusx"/>
          <w:b/>
        </w:rPr>
        <w:t>rekomendacia sainformacio veb-gverdze warmodgenili informaciis Sesaxeb:</w:t>
      </w:r>
    </w:p>
    <w:p w:rsidR="002A6099" w:rsidRPr="00E15C4E" w:rsidRDefault="002A6099" w:rsidP="00CB5E93">
      <w:pPr>
        <w:spacing w:line="360" w:lineRule="auto"/>
        <w:jc w:val="both"/>
        <w:rPr>
          <w:rFonts w:ascii="AcadNusx" w:hAnsi="AcadNusx"/>
          <w:i/>
          <w:u w:val="single"/>
        </w:rPr>
      </w:pPr>
      <w:r w:rsidRPr="00E15C4E">
        <w:rPr>
          <w:rFonts w:ascii="AcadNusx" w:hAnsi="AcadNusx"/>
          <w:i/>
          <w:u w:val="single"/>
        </w:rPr>
        <w:t>sam</w:t>
      </w:r>
      <w:r>
        <w:rPr>
          <w:rFonts w:ascii="AcadNusx" w:hAnsi="AcadNusx"/>
          <w:i/>
          <w:u w:val="single"/>
        </w:rPr>
        <w:t xml:space="preserve">kurnalo saSualebebis CamonaTvalSi TiToeuli produqtis Sesaxeb informacia unda </w:t>
      </w:r>
      <w:r w:rsidRPr="00E15C4E">
        <w:rPr>
          <w:rFonts w:ascii="AcadNusx" w:hAnsi="AcadNusx"/>
          <w:i/>
          <w:u w:val="single"/>
        </w:rPr>
        <w:t>Seicavdes</w:t>
      </w:r>
      <w:r>
        <w:rPr>
          <w:rFonts w:ascii="AcadNusx" w:hAnsi="AcadNusx"/>
          <w:i/>
          <w:u w:val="single"/>
        </w:rPr>
        <w:t xml:space="preserve"> Semdegs</w:t>
      </w:r>
      <w:r w:rsidRPr="00E15C4E">
        <w:rPr>
          <w:rFonts w:ascii="AcadNusx" w:hAnsi="AcadNusx"/>
          <w:i/>
          <w:u w:val="single"/>
        </w:rPr>
        <w:t>:</w:t>
      </w:r>
    </w:p>
    <w:p w:rsidR="002A6099" w:rsidRPr="00CB2B48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</w:rPr>
      </w:pPr>
      <w:r w:rsidRPr="00CB2B48">
        <w:rPr>
          <w:rFonts w:ascii="AcadNusx" w:hAnsi="AcadNusx"/>
        </w:rPr>
        <w:t>generiuli dasaxeleba;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  <w:lang w:val="de-AT"/>
        </w:rPr>
      </w:pPr>
      <w:r w:rsidRPr="00CB2B48">
        <w:rPr>
          <w:rFonts w:ascii="AcadNusx" w:hAnsi="AcadNusx"/>
          <w:lang w:val="de-AT"/>
        </w:rPr>
        <w:t xml:space="preserve">savaWro </w:t>
      </w:r>
      <w:r w:rsidRPr="00A66F97">
        <w:rPr>
          <w:rFonts w:ascii="AcadNusx" w:hAnsi="AcadNusx"/>
          <w:lang w:val="de-AT"/>
        </w:rPr>
        <w:t>dasaxeleba (forma, dozis, erTeulis odenobis (numerusi) miTiTebiT);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  <w:lang w:val="de-AT"/>
        </w:rPr>
      </w:pPr>
      <w:r w:rsidRPr="00A66F97">
        <w:rPr>
          <w:rFonts w:ascii="AcadNusx" w:hAnsi="AcadNusx"/>
          <w:lang w:val="de-AT"/>
        </w:rPr>
        <w:t>mwarmobeli/marketinguli licenziis mflobeli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  <w:lang w:val="de-AT"/>
        </w:rPr>
      </w:pPr>
      <w:r w:rsidRPr="00A66F97">
        <w:rPr>
          <w:rFonts w:ascii="AcadNusx" w:hAnsi="AcadNusx"/>
          <w:lang w:val="de-AT"/>
        </w:rPr>
        <w:t>warmoebis qveyana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  <w:lang w:val="de-AT"/>
        </w:rPr>
      </w:pPr>
      <w:r w:rsidRPr="00A66F97">
        <w:rPr>
          <w:rFonts w:ascii="AcadNusx" w:hAnsi="AcadNusx"/>
          <w:lang w:val="de-AT"/>
        </w:rPr>
        <w:t>daSvebulia Tu ara (aris Tu ara warmodgenili) romelime aRiarebuli qveynis bazarze (damtkicebuli siidan #188 dadgenileba)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fasi</w:t>
      </w:r>
    </w:p>
    <w:p w:rsidR="002A6099" w:rsidRPr="00A66F97" w:rsidRDefault="002A6099" w:rsidP="00CB5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afTiaqis dasaxeleba da misamarTi (sadac SesaZlebelia am produqtis SeZena)</w:t>
      </w:r>
    </w:p>
    <w:p w:rsidR="00CB5E93" w:rsidRPr="00A66F97" w:rsidRDefault="00CB5E93" w:rsidP="00CB5E93">
      <w:pPr>
        <w:spacing w:line="360" w:lineRule="auto"/>
        <w:jc w:val="both"/>
        <w:rPr>
          <w:rFonts w:ascii="AcadNusx" w:hAnsi="AcadNusx"/>
          <w:u w:val="single"/>
        </w:rPr>
      </w:pPr>
      <w:r w:rsidRPr="00A66F97">
        <w:rPr>
          <w:rFonts w:ascii="AcadNusx" w:hAnsi="AcadNusx"/>
          <w:u w:val="single"/>
        </w:rPr>
        <w:t>yvela zemoTCamoTvlili ofcia unda iyos “gafiltvradi”.</w:t>
      </w:r>
    </w:p>
    <w:p w:rsidR="002A6099" w:rsidRPr="00A66F97" w:rsidRDefault="002A6099" w:rsidP="00CB5E93">
      <w:p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samkurna</w:t>
      </w:r>
      <w:r w:rsidR="00A756B9" w:rsidRPr="00A66F97">
        <w:rPr>
          <w:rFonts w:ascii="AcadNusx" w:hAnsi="AcadNusx"/>
        </w:rPr>
        <w:t>l</w:t>
      </w:r>
      <w:r w:rsidRPr="00A66F97">
        <w:rPr>
          <w:rFonts w:ascii="AcadNusx" w:hAnsi="AcadNusx"/>
        </w:rPr>
        <w:t>o saSualebas Tan unda axldes Semoklebuli anotacia – moxmareblisTvis gasageb enaze, monografiebi – eqimebisTvis.</w:t>
      </w:r>
    </w:p>
    <w:p w:rsidR="00CB2B48" w:rsidRPr="00A66F97" w:rsidRDefault="00CB2B48" w:rsidP="00CB5E93">
      <w:pPr>
        <w:spacing w:line="360" w:lineRule="auto"/>
        <w:jc w:val="both"/>
        <w:rPr>
          <w:rFonts w:ascii="AcadNusx" w:hAnsi="AcadNusx"/>
          <w:i/>
          <w:u w:val="single"/>
        </w:rPr>
      </w:pPr>
      <w:r w:rsidRPr="00A66F97">
        <w:rPr>
          <w:rFonts w:ascii="AcadNusx" w:hAnsi="AcadNusx"/>
          <w:i/>
          <w:u w:val="single"/>
        </w:rPr>
        <w:t xml:space="preserve">farmacevtuli kompaniis /qselis Sesaxeb informacia unda moicavdes: </w:t>
      </w:r>
    </w:p>
    <w:p w:rsidR="00CB2B48" w:rsidRPr="00A66F97" w:rsidRDefault="00CB2B48" w:rsidP="00CB5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 xml:space="preserve">saafTiaqo qselSi Semavali afTiaqebis CamonaTvals misamarTebiT; aqve SesaZlebelia interaqtiuli rukis gamoyenebac. </w:t>
      </w:r>
      <w:r w:rsidR="00CB5E93" w:rsidRPr="00A66F97">
        <w:rPr>
          <w:rFonts w:ascii="AcadNusx" w:hAnsi="AcadNusx"/>
        </w:rPr>
        <w:t>calke miTiTeba unda gakeTdes specializirebul afTiaqebsa d aim afTiaqebze, romelSic 24 saaTiani momsaxurebaa.</w:t>
      </w:r>
    </w:p>
    <w:p w:rsidR="00CB5E93" w:rsidRPr="00A66F97" w:rsidRDefault="00CB5E93" w:rsidP="00CB5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qselis cxeli xazi;</w:t>
      </w:r>
    </w:p>
    <w:p w:rsidR="00CB5E93" w:rsidRPr="00A66F97" w:rsidRDefault="00CB5E93" w:rsidP="00CB5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informacia adgilze mitanis servisis Sesaxeb;</w:t>
      </w:r>
    </w:p>
    <w:p w:rsidR="00CB5E93" w:rsidRPr="00A66F97" w:rsidRDefault="00CB5E93" w:rsidP="00CB5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>informacia qselSi mimdinare marketinguli aqciebis Sesaxeb.</w:t>
      </w:r>
    </w:p>
    <w:p w:rsidR="00CB2B48" w:rsidRPr="00A66F97" w:rsidRDefault="00CB2B48" w:rsidP="00CB5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</w:rPr>
        <w:t xml:space="preserve">qselSi arsebuli produqciis ZiriTadi saxeobebis CamonaTvals, ZiriTadi momwodeblebisa da partniorebis Sesaxeb informacias. </w:t>
      </w:r>
    </w:p>
    <w:p w:rsidR="007C25DE" w:rsidRPr="00A66F97" w:rsidRDefault="008D3DB1" w:rsidP="00CB5E93">
      <w:pPr>
        <w:spacing w:line="360" w:lineRule="auto"/>
        <w:jc w:val="both"/>
        <w:rPr>
          <w:rFonts w:ascii="AcadNusx" w:hAnsi="AcadNusx"/>
          <w:b/>
        </w:rPr>
      </w:pPr>
      <w:r w:rsidRPr="00A66F97">
        <w:rPr>
          <w:rFonts w:ascii="AcadNusx" w:hAnsi="AcadNusx"/>
          <w:b/>
        </w:rPr>
        <w:t xml:space="preserve">rekomendacia </w:t>
      </w:r>
      <w:r w:rsidR="00481026" w:rsidRPr="00A66F97">
        <w:rPr>
          <w:rFonts w:ascii="AcadNusx" w:hAnsi="AcadNusx"/>
          <w:b/>
        </w:rPr>
        <w:t>el.receptebis programasTan dakavSirebiT:</w:t>
      </w:r>
    </w:p>
    <w:p w:rsidR="00C13EF0" w:rsidRDefault="00C13EF0" w:rsidP="00CB5E93">
      <w:pPr>
        <w:spacing w:line="360" w:lineRule="auto"/>
        <w:jc w:val="both"/>
        <w:rPr>
          <w:rFonts w:ascii="AcadNusx" w:hAnsi="AcadNusx"/>
        </w:rPr>
      </w:pPr>
      <w:r w:rsidRPr="00A66F97">
        <w:rPr>
          <w:rFonts w:ascii="AcadNusx" w:hAnsi="AcadNusx"/>
          <w:u w:val="single"/>
        </w:rPr>
        <w:t>eqimi- farmacevtul</w:t>
      </w:r>
      <w:r w:rsidR="0047094B" w:rsidRPr="00A66F97">
        <w:rPr>
          <w:rFonts w:ascii="AcadNusx" w:hAnsi="AcadNusx"/>
          <w:u w:val="single"/>
        </w:rPr>
        <w:t>i</w:t>
      </w:r>
      <w:r w:rsidRPr="00A66F97">
        <w:rPr>
          <w:rFonts w:ascii="AcadNusx" w:hAnsi="AcadNusx"/>
          <w:u w:val="single"/>
        </w:rPr>
        <w:t xml:space="preserve"> kompania+afTiaqi</w:t>
      </w:r>
      <w:r w:rsidRPr="00A66F97">
        <w:rPr>
          <w:rFonts w:ascii="AcadNusx" w:hAnsi="AcadNusx"/>
        </w:rPr>
        <w:t xml:space="preserve"> </w:t>
      </w:r>
      <w:r w:rsidR="00DF4212" w:rsidRPr="00A66F97">
        <w:rPr>
          <w:rFonts w:ascii="AcadNusx" w:hAnsi="AcadNusx"/>
        </w:rPr>
        <w:t xml:space="preserve"> </w:t>
      </w:r>
      <w:r w:rsidRPr="00A66F97">
        <w:rPr>
          <w:rFonts w:ascii="AcadNusx" w:hAnsi="AcadNusx"/>
        </w:rPr>
        <w:t xml:space="preserve"> garigebebis Tavidan asacileblad, wamlis gamowera </w:t>
      </w:r>
      <w:r w:rsidR="002C460C" w:rsidRPr="00A66F97">
        <w:rPr>
          <w:rFonts w:ascii="AcadNusx" w:hAnsi="AcadNusx"/>
        </w:rPr>
        <w:t>unda moxdes</w:t>
      </w:r>
      <w:r w:rsidR="00BF1B8C" w:rsidRPr="00A66F97">
        <w:rPr>
          <w:rFonts w:ascii="AcadNusx" w:hAnsi="AcadNusx"/>
        </w:rPr>
        <w:t>,</w:t>
      </w:r>
      <w:r w:rsidRPr="00A66F97">
        <w:rPr>
          <w:rFonts w:ascii="AcadNusx" w:hAnsi="AcadNusx"/>
        </w:rPr>
        <w:t xml:space="preserve"> </w:t>
      </w:r>
      <w:r w:rsidR="00BF1B8C" w:rsidRPr="00A66F97">
        <w:rPr>
          <w:rFonts w:ascii="AcadNusx" w:hAnsi="AcadNusx"/>
        </w:rPr>
        <w:t xml:space="preserve">pirvel rigSi, </w:t>
      </w:r>
      <w:r w:rsidRPr="00A66F97">
        <w:rPr>
          <w:rFonts w:ascii="AcadNusx" w:hAnsi="AcadNusx"/>
        </w:rPr>
        <w:t>saer</w:t>
      </w:r>
      <w:r w:rsidR="00BF1B8C" w:rsidRPr="00A66F97">
        <w:rPr>
          <w:rFonts w:ascii="AcadNusx" w:hAnsi="AcadNusx"/>
        </w:rPr>
        <w:t xml:space="preserve">TaSoriso/generikuli dasaxelebiT.  rekomendaciis saxiT damatebiT, frCxilebSi, SesaZloa mieTiTos  </w:t>
      </w:r>
      <w:r w:rsidR="00C50C69" w:rsidRPr="00A66F97">
        <w:rPr>
          <w:rFonts w:ascii="AcadNusx" w:hAnsi="AcadNusx"/>
        </w:rPr>
        <w:t xml:space="preserve">ramodenime alternative ama Tu im </w:t>
      </w:r>
      <w:r w:rsidR="00BF1B8C" w:rsidRPr="00A66F97">
        <w:rPr>
          <w:rFonts w:ascii="AcadNusx" w:hAnsi="AcadNusx"/>
        </w:rPr>
        <w:t xml:space="preserve"> savaWro dasaxeleb</w:t>
      </w:r>
      <w:r w:rsidR="00C50C69" w:rsidRPr="00A66F97">
        <w:rPr>
          <w:rFonts w:ascii="AcadNusx" w:hAnsi="AcadNusx"/>
        </w:rPr>
        <w:t xml:space="preserve">is medikamentisa, </w:t>
      </w:r>
      <w:r w:rsidR="00BF1B8C" w:rsidRPr="00A66F97">
        <w:rPr>
          <w:rFonts w:ascii="AcadNusx" w:hAnsi="AcadNusx"/>
        </w:rPr>
        <w:t>an mwarm</w:t>
      </w:r>
      <w:r w:rsidR="002C460C" w:rsidRPr="00A66F97">
        <w:rPr>
          <w:rFonts w:ascii="AcadNusx" w:hAnsi="AcadNusx"/>
        </w:rPr>
        <w:t>oebeli kompani</w:t>
      </w:r>
      <w:r w:rsidR="00C50C69" w:rsidRPr="00A66F97">
        <w:rPr>
          <w:rFonts w:ascii="AcadNusx" w:hAnsi="AcadNusx"/>
        </w:rPr>
        <w:t>isa</w:t>
      </w:r>
      <w:r w:rsidR="002C460C" w:rsidRPr="00A66F97">
        <w:rPr>
          <w:rFonts w:ascii="AcadNusx" w:hAnsi="AcadNusx"/>
        </w:rPr>
        <w:t xml:space="preserve">, </w:t>
      </w:r>
      <w:r w:rsidR="002C460C" w:rsidRPr="00A66F97">
        <w:rPr>
          <w:rFonts w:ascii="AcadNusx" w:hAnsi="AcadNusx"/>
        </w:rPr>
        <w:lastRenderedPageBreak/>
        <w:t>romelsac eqimi s</w:t>
      </w:r>
      <w:r w:rsidR="00BF1B8C" w:rsidRPr="00A66F97">
        <w:rPr>
          <w:rFonts w:ascii="AcadNusx" w:hAnsi="AcadNusx"/>
        </w:rPr>
        <w:t>akuTari gamocdilebi</w:t>
      </w:r>
      <w:r w:rsidR="002C460C" w:rsidRPr="00A66F97">
        <w:rPr>
          <w:rFonts w:ascii="AcadNusx" w:hAnsi="AcadNusx"/>
        </w:rPr>
        <w:t>dan gamomdinare</w:t>
      </w:r>
      <w:r w:rsidR="002C460C">
        <w:rPr>
          <w:rFonts w:ascii="AcadNusx" w:hAnsi="AcadNusx"/>
        </w:rPr>
        <w:t xml:space="preserve"> SearCevs</w:t>
      </w:r>
      <w:r w:rsidR="00BF1B8C">
        <w:rPr>
          <w:rFonts w:ascii="AcadNusx" w:hAnsi="AcadNusx"/>
        </w:rPr>
        <w:t xml:space="preserve">. </w:t>
      </w:r>
      <w:r w:rsidR="00C6433F">
        <w:rPr>
          <w:rFonts w:ascii="AcadNusx" w:hAnsi="AcadNusx"/>
        </w:rPr>
        <w:t>(receptis generikiT gamoweris Sesaxeb xazgasmiTaa miTiTebuli #148/l brZanebaSi samkurnalo saSualebis receptis gamowerisa da maTi gacemis Sesaxeb, (ix. danarTi), es recepti dReis mdgomareobiT ZalaSia ar gauqmebula 11.03.2011w. # 01-9/n brZanebiT farmacevtuli produqtis gamoweris instruqciisa da receptis (forma 3) nimuSis damtkicebis Sesaxeb. )</w:t>
      </w:r>
    </w:p>
    <w:p w:rsidR="00DF4212" w:rsidRDefault="00DF4212" w:rsidP="00CB5E93">
      <w:pPr>
        <w:spacing w:line="360" w:lineRule="auto"/>
        <w:jc w:val="both"/>
        <w:rPr>
          <w:rFonts w:ascii="AcadNusx" w:hAnsi="AcadNusx"/>
        </w:rPr>
      </w:pPr>
      <w:r>
        <w:rPr>
          <w:rFonts w:ascii="AcadNusx" w:hAnsi="AcadNusx"/>
        </w:rPr>
        <w:t>im SemTxvevaSi, ro</w:t>
      </w:r>
      <w:r w:rsidR="002A6099">
        <w:rPr>
          <w:rFonts w:ascii="AcadNusx" w:hAnsi="AcadNusx"/>
        </w:rPr>
        <w:t>c</w:t>
      </w:r>
      <w:r>
        <w:rPr>
          <w:rFonts w:ascii="AcadNusx" w:hAnsi="AcadNusx"/>
        </w:rPr>
        <w:t xml:space="preserve">a generikiT gamowera ar xdeba (eqimis survilis, Sesabamisi codnis arqonis gamo), programulad unda iyos SesaZlebeli </w:t>
      </w:r>
      <w:r w:rsidR="002A6099">
        <w:rPr>
          <w:rFonts w:ascii="AcadNusx" w:hAnsi="AcadNusx"/>
        </w:rPr>
        <w:t>farmacevtis mier momxmarebelTan SeTanxmebiT gamowerili brenduli dasaxelebis medikamentis analogis (igive generikiT) Se</w:t>
      </w:r>
      <w:r w:rsidR="00CB2B48">
        <w:rPr>
          <w:rFonts w:ascii="AcadNusx" w:hAnsi="AcadNusx"/>
        </w:rPr>
        <w:t>Tavazeba</w:t>
      </w:r>
      <w:r w:rsidR="002A6099">
        <w:rPr>
          <w:rFonts w:ascii="AcadNusx" w:hAnsi="AcadNusx"/>
        </w:rPr>
        <w:t xml:space="preserve">. </w:t>
      </w:r>
      <w:r w:rsidR="00A756B9">
        <w:rPr>
          <w:rFonts w:ascii="AcadNusx" w:hAnsi="AcadNusx"/>
        </w:rPr>
        <w:t xml:space="preserve">am dros farmacevti gaiTvaliswinebs momxmareblis moTxovnas fasis da produqtis mwarmoeblis mixedviT. </w:t>
      </w:r>
      <w:r w:rsidR="0084638B">
        <w:rPr>
          <w:rFonts w:ascii="AcadNusx" w:hAnsi="AcadNusx"/>
        </w:rPr>
        <w:t xml:space="preserve">imisaTvis, rom momxmarebelma SeZlos arCevanis gakeTeba, </w:t>
      </w:r>
      <w:r w:rsidR="00CB2B48">
        <w:rPr>
          <w:rFonts w:ascii="AcadNusx" w:hAnsi="AcadNusx"/>
        </w:rPr>
        <w:t xml:space="preserve">farmacevti momxmarebels miawvdis informacias </w:t>
      </w:r>
      <w:r w:rsidR="00A756B9">
        <w:rPr>
          <w:rFonts w:ascii="AcadNusx" w:hAnsi="AcadNusx"/>
        </w:rPr>
        <w:t xml:space="preserve">im konkretuli momentisaTvis afTiaqis naSTze arsebuli </w:t>
      </w:r>
      <w:r w:rsidR="00CB2B48">
        <w:rPr>
          <w:rFonts w:ascii="AcadNusx" w:hAnsi="AcadNusx"/>
        </w:rPr>
        <w:t xml:space="preserve">yvela analogis </w:t>
      </w:r>
      <w:r w:rsidR="0084638B">
        <w:rPr>
          <w:rFonts w:ascii="AcadNusx" w:hAnsi="AcadNusx"/>
        </w:rPr>
        <w:t>(igive generikiT) Sesaxeb</w:t>
      </w:r>
      <w:r w:rsidR="00A756B9">
        <w:rPr>
          <w:rFonts w:ascii="AcadNusx" w:hAnsi="AcadNusx"/>
        </w:rPr>
        <w:t xml:space="preserve">. </w:t>
      </w:r>
      <w:r w:rsidR="002A6099">
        <w:rPr>
          <w:rFonts w:ascii="AcadNusx" w:hAnsi="AcadNusx"/>
        </w:rPr>
        <w:t>farmacevt</w:t>
      </w:r>
      <w:r w:rsidR="00A756B9">
        <w:rPr>
          <w:rFonts w:ascii="AcadNusx" w:hAnsi="AcadNusx"/>
        </w:rPr>
        <w:t>s</w:t>
      </w:r>
      <w:r w:rsidR="002A6099">
        <w:rPr>
          <w:rFonts w:ascii="AcadNusx" w:hAnsi="AcadNusx"/>
        </w:rPr>
        <w:t xml:space="preserve"> aseve unda SeeZlos dozirebis koreqtireba (mag: </w:t>
      </w:r>
      <w:r w:rsidR="0084638B">
        <w:rPr>
          <w:rFonts w:ascii="AcadNusx" w:hAnsi="AcadNusx"/>
        </w:rPr>
        <w:t>im SemTxvevaSi, roca bavSvisaTvis daniSnulia zrdasrulis doza</w:t>
      </w:r>
      <w:r w:rsidR="002A6099">
        <w:rPr>
          <w:rFonts w:ascii="AcadNusx" w:hAnsi="AcadNusx"/>
        </w:rPr>
        <w:t>)</w:t>
      </w:r>
    </w:p>
    <w:p w:rsidR="002A6099" w:rsidRDefault="002A6099" w:rsidP="00CB5E93">
      <w:pPr>
        <w:spacing w:line="360" w:lineRule="auto"/>
        <w:jc w:val="both"/>
        <w:rPr>
          <w:rFonts w:ascii="AcadNusx" w:hAnsi="AcadNusx"/>
        </w:rPr>
      </w:pPr>
      <w:r>
        <w:rPr>
          <w:rFonts w:ascii="AcadNusx" w:hAnsi="AcadNusx"/>
        </w:rPr>
        <w:t>farmacevtis mier receptis Secvlis dros programulad unda dafiqsirdes farmacevtis saidentifikacio monacemebi, aseve SeniSvnis saxiT mieTiTos Secvlis mizezi da safuZveli)</w:t>
      </w:r>
      <w:r w:rsidR="0084638B">
        <w:rPr>
          <w:rFonts w:ascii="AcadNusx" w:hAnsi="AcadNusx"/>
        </w:rPr>
        <w:t>.</w:t>
      </w:r>
    </w:p>
    <w:p w:rsidR="002A6099" w:rsidRDefault="00F87AF7" w:rsidP="00CB5E93">
      <w:pPr>
        <w:spacing w:line="360" w:lineRule="auto"/>
        <w:jc w:val="both"/>
        <w:rPr>
          <w:rFonts w:ascii="AcadNusx" w:hAnsi="AcadNusx"/>
        </w:rPr>
      </w:pPr>
      <w:r>
        <w:rPr>
          <w:rFonts w:ascii="AcadNusx" w:hAnsi="AcadNusx"/>
        </w:rPr>
        <w:t>vfiqrobT, rom</w:t>
      </w:r>
      <w:r w:rsidR="002A6099">
        <w:rPr>
          <w:rFonts w:ascii="AcadNusx" w:hAnsi="AcadNusx"/>
        </w:rPr>
        <w:t xml:space="preserve"> veb-gverdi </w:t>
      </w:r>
      <w:r>
        <w:rPr>
          <w:rFonts w:ascii="AcadNusx" w:hAnsi="AcadNusx"/>
        </w:rPr>
        <w:t xml:space="preserve">unda </w:t>
      </w:r>
      <w:r w:rsidR="002A6099">
        <w:rPr>
          <w:rFonts w:ascii="AcadNusx" w:hAnsi="AcadNusx"/>
        </w:rPr>
        <w:t xml:space="preserve">iyos </w:t>
      </w:r>
      <w:r w:rsidR="002A6099" w:rsidRPr="00061E3F">
        <w:rPr>
          <w:rFonts w:ascii="Times New Roman" w:hAnsi="Times New Roman" w:cs="Times New Roman"/>
        </w:rPr>
        <w:t>rs</w:t>
      </w:r>
      <w:r w:rsidR="002A6099">
        <w:rPr>
          <w:rFonts w:ascii="Times New Roman" w:hAnsi="Times New Roman" w:cs="Times New Roman"/>
        </w:rPr>
        <w:t>.</w:t>
      </w:r>
      <w:r w:rsidR="002A6099" w:rsidRPr="00061E3F">
        <w:rPr>
          <w:rFonts w:ascii="Times New Roman" w:hAnsi="Times New Roman" w:cs="Times New Roman"/>
        </w:rPr>
        <w:t>ge</w:t>
      </w:r>
      <w:r w:rsidR="002A6099">
        <w:rPr>
          <w:rFonts w:ascii="AcadNusx" w:hAnsi="AcadNusx"/>
        </w:rPr>
        <w:t>-s msgavsi informaciis atvirTva-CamotvirTvis TvalsazrisiT, raTa informaciis momwodebels advilad SeeZlos monacemTa bazis</w:t>
      </w:r>
      <w:r w:rsidR="002A6099" w:rsidRPr="00061E3F">
        <w:rPr>
          <w:rFonts w:ascii="AcadNusx" w:hAnsi="AcadNusx"/>
        </w:rPr>
        <w:t xml:space="preserve"> </w:t>
      </w:r>
      <w:r>
        <w:rPr>
          <w:rFonts w:ascii="AcadNusx" w:hAnsi="AcadNusx"/>
        </w:rPr>
        <w:t>ganaxleba da</w:t>
      </w:r>
      <w:r w:rsidR="002A6099">
        <w:rPr>
          <w:rFonts w:ascii="AcadNusx" w:hAnsi="AcadNusx"/>
        </w:rPr>
        <w:t xml:space="preserve"> am sistemaSi CarTul </w:t>
      </w:r>
      <w:r w:rsidR="00A756B9">
        <w:rPr>
          <w:rFonts w:ascii="AcadNusx" w:hAnsi="AcadNusx"/>
        </w:rPr>
        <w:t>subieqteb</w:t>
      </w:r>
      <w:r>
        <w:rPr>
          <w:rFonts w:ascii="AcadNusx" w:hAnsi="AcadNusx"/>
        </w:rPr>
        <w:t>ma advilad S</w:t>
      </w:r>
      <w:r w:rsidR="00A756B9">
        <w:rPr>
          <w:rFonts w:ascii="AcadNusx" w:hAnsi="AcadNusx"/>
        </w:rPr>
        <w:t>eeZlo</w:t>
      </w:r>
      <w:r>
        <w:rPr>
          <w:rFonts w:ascii="AcadNusx" w:hAnsi="AcadNusx"/>
        </w:rPr>
        <w:t>n</w:t>
      </w:r>
      <w:r w:rsidR="00A756B9">
        <w:rPr>
          <w:rFonts w:ascii="AcadNusx" w:hAnsi="AcadNusx"/>
        </w:rPr>
        <w:t xml:space="preserve"> sistemaSi muSaoba, raTa afTiaqis mier wamlis gacemis dros  ar moxdes momxmareblis damatebiT dayovneba.</w:t>
      </w:r>
    </w:p>
    <w:p w:rsidR="00A756B9" w:rsidRDefault="00A756B9" w:rsidP="00CB5E93">
      <w:pPr>
        <w:spacing w:line="360" w:lineRule="auto"/>
        <w:jc w:val="both"/>
        <w:rPr>
          <w:rFonts w:ascii="AcadNusx" w:hAnsi="AcadNusx"/>
        </w:rPr>
      </w:pPr>
    </w:p>
    <w:bookmarkEnd w:id="0"/>
    <w:bookmarkEnd w:id="1"/>
    <w:p w:rsidR="00DF4212" w:rsidRDefault="00DF4212" w:rsidP="00CB5E93">
      <w:pPr>
        <w:spacing w:line="360" w:lineRule="auto"/>
        <w:jc w:val="both"/>
        <w:rPr>
          <w:rFonts w:ascii="AcadNusx" w:hAnsi="AcadNusx"/>
        </w:rPr>
      </w:pPr>
    </w:p>
    <w:sectPr w:rsidR="00DF4212" w:rsidSect="00061E3F">
      <w:headerReference w:type="default" r:id="rId7"/>
      <w:pgSz w:w="12240" w:h="15840"/>
      <w:pgMar w:top="1134" w:right="85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78" w:rsidRDefault="00F66E78" w:rsidP="0047094B">
      <w:pPr>
        <w:spacing w:after="0" w:line="240" w:lineRule="auto"/>
      </w:pPr>
      <w:r>
        <w:separator/>
      </w:r>
    </w:p>
  </w:endnote>
  <w:endnote w:type="continuationSeparator" w:id="1">
    <w:p w:rsidR="00F66E78" w:rsidRDefault="00F66E78" w:rsidP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78" w:rsidRDefault="00F66E78" w:rsidP="0047094B">
      <w:pPr>
        <w:spacing w:after="0" w:line="240" w:lineRule="auto"/>
      </w:pPr>
      <w:r>
        <w:separator/>
      </w:r>
    </w:p>
  </w:footnote>
  <w:footnote w:type="continuationSeparator" w:id="1">
    <w:p w:rsidR="00F66E78" w:rsidRDefault="00F66E78" w:rsidP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4B" w:rsidRDefault="0047094B" w:rsidP="0047094B">
    <w:pPr>
      <w:spacing w:after="0" w:line="24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Date:</w:t>
    </w:r>
    <w:r>
      <w:rPr>
        <w:rFonts w:ascii="Times New Roman" w:hAnsi="Times New Roman" w:cs="Times New Roman"/>
        <w:b/>
      </w:rPr>
      <w:tab/>
      <w:t>24.05.2012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Pr="0047094B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Annie Bochorishvili</w:t>
    </w:r>
  </w:p>
  <w:p w:rsidR="0047094B" w:rsidRDefault="0047094B" w:rsidP="0047094B">
    <w:pPr>
      <w:spacing w:after="0" w:line="24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From: </w:t>
    </w:r>
    <w:r>
      <w:rPr>
        <w:rFonts w:ascii="Times New Roman" w:hAnsi="Times New Roman" w:cs="Times New Roman"/>
        <w:b/>
      </w:rPr>
      <w:tab/>
      <w:t>ABC Pharmacia</w:t>
    </w:r>
    <w:r w:rsidRPr="0047094B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a.bochorishvili@abc-pharm.com</w:t>
    </w:r>
  </w:p>
  <w:p w:rsidR="0047094B" w:rsidRDefault="0047094B" w:rsidP="0047094B">
    <w:pPr>
      <w:spacing w:after="0" w:line="24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</w:t>
    </w:r>
  </w:p>
  <w:p w:rsidR="0047094B" w:rsidRDefault="0047094B" w:rsidP="0047094B">
    <w:pPr>
      <w:spacing w:after="0" w:line="24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  <w:t xml:space="preserve"> </w:t>
    </w:r>
  </w:p>
  <w:p w:rsidR="0047094B" w:rsidRDefault="004709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3FBA"/>
    <w:multiLevelType w:val="hybridMultilevel"/>
    <w:tmpl w:val="E9E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2950"/>
    <w:multiLevelType w:val="hybridMultilevel"/>
    <w:tmpl w:val="359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EF0"/>
    <w:rsid w:val="00061E3F"/>
    <w:rsid w:val="0011776A"/>
    <w:rsid w:val="002A6099"/>
    <w:rsid w:val="002C460C"/>
    <w:rsid w:val="002D25A6"/>
    <w:rsid w:val="002D3676"/>
    <w:rsid w:val="00381373"/>
    <w:rsid w:val="0047094B"/>
    <w:rsid w:val="00481026"/>
    <w:rsid w:val="005A4B76"/>
    <w:rsid w:val="007A1DB3"/>
    <w:rsid w:val="007C25DE"/>
    <w:rsid w:val="0084638B"/>
    <w:rsid w:val="008D3DB1"/>
    <w:rsid w:val="008F0DF1"/>
    <w:rsid w:val="00A158D5"/>
    <w:rsid w:val="00A66F97"/>
    <w:rsid w:val="00A756B9"/>
    <w:rsid w:val="00BF1B8C"/>
    <w:rsid w:val="00C12ADF"/>
    <w:rsid w:val="00C13EF0"/>
    <w:rsid w:val="00C50C69"/>
    <w:rsid w:val="00C6433F"/>
    <w:rsid w:val="00CB2B48"/>
    <w:rsid w:val="00CB5E93"/>
    <w:rsid w:val="00D23CA7"/>
    <w:rsid w:val="00D248F6"/>
    <w:rsid w:val="00DF4212"/>
    <w:rsid w:val="00E15C4E"/>
    <w:rsid w:val="00F66E78"/>
    <w:rsid w:val="00F8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94B"/>
  </w:style>
  <w:style w:type="paragraph" w:styleId="Footer">
    <w:name w:val="footer"/>
    <w:basedOn w:val="Normal"/>
    <w:link w:val="FooterChar"/>
    <w:uiPriority w:val="99"/>
    <w:semiHidden/>
    <w:unhideWhenUsed/>
    <w:rsid w:val="0047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Ani_b</dc:creator>
  <cp:keywords/>
  <dc:description/>
  <cp:lastModifiedBy>a.bochorishvili</cp:lastModifiedBy>
  <cp:revision>4</cp:revision>
  <cp:lastPrinted>2012-05-24T12:05:00Z</cp:lastPrinted>
  <dcterms:created xsi:type="dcterms:W3CDTF">2012-05-24T12:13:00Z</dcterms:created>
  <dcterms:modified xsi:type="dcterms:W3CDTF">2012-05-24T12:35:00Z</dcterms:modified>
</cp:coreProperties>
</file>